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22026_110902.xml.htm"/>
      <w:bookmarkStart w:id="1" w:name="ksform409022026_1109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Larsen Kendall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308 DORLA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ZEPHYR COVE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89448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VirnetX Holding Corp</w:t>
              </w:r>
            </w:hyperlink>
            <w:r>
              <w:rPr/>
              <w:t xml:space="preserve"> [ </w:t>
            </w:r>
            <w:r>
              <w:rPr>
                <w:rFonts w:ascii="Times;serif" w:hAnsi="Times;serif"/>
                <w:color w:val="0000FF"/>
                <w:sz w:val="24"/>
                <w:shd w:fill="FFFFFF" w:val="clear"/>
              </w:rPr>
              <w:t>VHC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11.168</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369,633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11.001</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364,633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11.426</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360,576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12.132</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360,058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74,649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30,676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Kathleen Sheehan Revocable Trust dtd 2/5/2009</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K2 Investment Fund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by the Reporting Person were effected pursuant to a Rule 10b5-1 trading plan adopted on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price represents the weighted average sale price of the shares sold ranging from $11.00 to $11.63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sale price represents the weighted average sale price of the shares sold ranging from $10.63 to $11.545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sale price represents the weighted average sale price of the shares sold ranging from $10.96 to $11.89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sale price represents the weighted average sale price of the shares sold ranging from $12.12 to $12.15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Kendall Larsen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04771" TargetMode="External"/><Relationship Id="rId5" Type="http://schemas.openxmlformats.org/officeDocument/2006/relationships/hyperlink" Target="http://www.sec.gov/cgi-bin/browse-edgar?action=getcompany&amp;CIK=00010823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4630</Characters>
  <CharactersWithSpaces>5410</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