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09152026_120916.xml.htm"/>
      <w:bookmarkStart w:id="1" w:name="ksform409152026_12091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Larsen Kendall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308 DORLA COURT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ZEPHYR COVE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NV</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89448</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VirnetX Holding Corp</w:t>
              </w:r>
            </w:hyperlink>
            <w:r>
              <w:rPr/>
              <w:t xml:space="preserve"> [ </w:t>
            </w:r>
            <w:r>
              <w:rPr>
                <w:rFonts w:ascii="Times;serif" w:hAnsi="Times;serif"/>
                <w:color w:val="0000FF"/>
                <w:sz w:val="24"/>
                <w:shd w:fill="FFFFFF" w:val="clear"/>
              </w:rPr>
              <w:t>VHC</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0"/>
            </w:tblGrid>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&amp;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09/10/2026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91"/>
        <w:gridCol w:w="919"/>
        <w:gridCol w:w="788"/>
        <w:gridCol w:w="610"/>
        <w:gridCol w:w="343"/>
        <w:gridCol w:w="822"/>
        <w:gridCol w:w="430"/>
        <w:gridCol w:w="895"/>
        <w:gridCol w:w="1130"/>
        <w:gridCol w:w="977"/>
        <w:gridCol w:w="120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9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47"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3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2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9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1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2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3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0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09/10/2026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11.483</w:t>
            </w:r>
            <w:r>
              <w:rPr>
                <w:rFonts w:ascii="Times;serif" w:hAnsi="Times;serif"/>
                <w:color w:val="008000"/>
                <w:position w:val="7"/>
                <w:sz w:val="16"/>
                <w:sz w:val="20"/>
                <w:shd w:fill="FFFFFF" w:val="clear"/>
              </w:rPr>
              <w:t>(2)</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352,058</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09/11/2026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8,000</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11.373</w:t>
            </w:r>
            <w:r>
              <w:rPr>
                <w:rFonts w:ascii="Times;serif" w:hAnsi="Times;serif"/>
                <w:color w:val="008000"/>
                <w:position w:val="7"/>
                <w:sz w:val="16"/>
                <w:sz w:val="20"/>
                <w:shd w:fill="FFFFFF" w:val="clear"/>
              </w:rPr>
              <w:t>(3)</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344,058</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09/14/2026</w:t>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(1)</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4,425</w:t>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11.174</w:t>
            </w:r>
            <w:r>
              <w:rPr>
                <w:rFonts w:ascii="Times;serif" w:hAnsi="Times;serif"/>
                <w:color w:val="008000"/>
                <w:position w:val="7"/>
                <w:sz w:val="16"/>
                <w:sz w:val="20"/>
                <w:shd w:fill="FFFFFF" w:val="clear"/>
              </w:rPr>
              <w:t>(4)</w:t>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339,633</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74,649</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Spouse</w:t>
            </w:r>
          </w:p>
        </w:tc>
      </w:tr>
      <w:tr>
        <w:trPr/>
        <w:tc>
          <w:tcPr>
            <w:tcW w:w="209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30,676</w:t>
            </w:r>
          </w:p>
        </w:tc>
        <w:tc>
          <w:tcPr>
            <w:tcW w:w="97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Kathleen Sheehan Revocable Trust dtd 2/5/2009</w:t>
            </w:r>
          </w:p>
        </w:tc>
      </w:tr>
      <w:tr>
        <w:trPr/>
        <w:tc>
          <w:tcPr>
            <w:tcW w:w="209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8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1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2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15,000</w:t>
            </w:r>
          </w:p>
        </w:tc>
        <w:tc>
          <w:tcPr>
            <w:tcW w:w="97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2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The K2 Investment Fund LLC</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sales reported by the Reporting Person were effected pursuant to a Rule 10b5-1 trading plan adopted on May 29,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sale price represents the weighted average sale price of the shares sold ranging from $11.06 to $11.99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sale price represents the weighted average sale price of the shares sold ranging from $11.16 to $11.62 per share. Upon request by the Commission staff, the Issuer, or a security holder of the Issuer, the Reporting Person will provide full information regarding the number of shares sold at each separate price within the range set forth in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sale price represents the weighted average sale price of the shares sold ranging from $10.71 to $11.60 per share. Upon request by the Commission staff, the Issuer, or a security holder of the Issuer, the Reporting Person will provide full information regarding the number of shares sold at each separate price within the range set forth in this Form 4.</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Kendall Larsen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09/14/2026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hyperlink" Target="http://www.sec.gov/cgi-bin/browse-edgar?action=getcompany&amp;CIK=0001404771" TargetMode="External"/><Relationship Id="rId5" Type="http://schemas.openxmlformats.org/officeDocument/2006/relationships/hyperlink" Target="http://www.sec.gov/cgi-bin/browse-edgar?action=getcompany&amp;CIK=0001082324"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checked.jpg"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816</Words>
  <Characters>4283</Characters>
  <CharactersWithSpaces>5001</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