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0001404771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4"/>
        <w:gridCol w:w="3641"/>
      </w:tblGrid>
      <w:tr>
        <w:trPr/>
        <w:tc>
          <w:tcPr>
            <w:tcW w:w="6564" w:type="dxa"/>
            <w:tcBorders/>
            <w:vAlign w:val="center"/>
          </w:tcPr>
          <w:p>
            <w:pPr>
              <w:pStyle w:val="TableContents"/>
              <w:bidi w:val="0"/>
              <w:spacing w:before="0" w:after="283"/>
              <w:jc w:val="left"/>
              <w:rPr/>
            </w:pPr>
            <w:r>
              <w:rPr/>
              <w:t>Name of Issuer</w:t>
            </w:r>
          </w:p>
        </w:tc>
        <w:tc>
          <w:tcPr>
            <w:tcW w:w="3641" w:type="dxa"/>
            <w:tcBorders/>
            <w:vAlign w:val="center"/>
          </w:tcPr>
          <w:p>
            <w:pPr>
              <w:pStyle w:val="TableContents"/>
              <w:bidi w:val="0"/>
              <w:spacing w:before="0" w:after="0"/>
              <w:jc w:val="left"/>
              <w:rPr/>
            </w:pPr>
            <w:r>
              <w:rPr/>
              <w:t>VirnetX Holding Corporation</w:t>
            </w:r>
          </w:p>
        </w:tc>
      </w:tr>
      <w:tr>
        <w:trPr/>
        <w:tc>
          <w:tcPr>
            <w:tcW w:w="6564" w:type="dxa"/>
            <w:tcBorders/>
            <w:vAlign w:val="center"/>
          </w:tcPr>
          <w:p>
            <w:pPr>
              <w:pStyle w:val="TableContents"/>
              <w:bidi w:val="0"/>
              <w:spacing w:before="0" w:after="283"/>
              <w:jc w:val="left"/>
              <w:rPr/>
            </w:pPr>
            <w:r>
              <w:rPr/>
              <w:t>SEC File Number</w:t>
            </w:r>
          </w:p>
        </w:tc>
        <w:tc>
          <w:tcPr>
            <w:tcW w:w="3641" w:type="dxa"/>
            <w:tcBorders/>
            <w:vAlign w:val="center"/>
          </w:tcPr>
          <w:p>
            <w:pPr>
              <w:pStyle w:val="TableContents"/>
              <w:bidi w:val="0"/>
              <w:spacing w:before="0" w:after="0"/>
              <w:jc w:val="left"/>
              <w:rPr/>
            </w:pPr>
            <w:r>
              <w:rPr/>
              <w:t>001-33852</w:t>
            </w:r>
          </w:p>
        </w:tc>
      </w:tr>
      <w:tr>
        <w:trPr/>
        <w:tc>
          <w:tcPr>
            <w:tcW w:w="6564" w:type="dxa"/>
            <w:tcBorders/>
            <w:vAlign w:val="center"/>
          </w:tcPr>
          <w:p>
            <w:pPr>
              <w:pStyle w:val="TableContents"/>
              <w:bidi w:val="0"/>
              <w:spacing w:before="0" w:after="283"/>
              <w:jc w:val="left"/>
              <w:rPr/>
            </w:pPr>
            <w:r>
              <w:rPr/>
              <w:t>Address of Issuer</w:t>
            </w:r>
          </w:p>
        </w:tc>
        <w:tc>
          <w:tcPr>
            <w:tcW w:w="3641" w:type="dxa"/>
            <w:tcBorders/>
            <w:vAlign w:val="center"/>
          </w:tcPr>
          <w:p>
            <w:pPr>
              <w:pStyle w:val="TableContents"/>
              <w:bidi w:val="0"/>
              <w:spacing w:before="0" w:after="0"/>
              <w:jc w:val="left"/>
              <w:rPr/>
            </w:pPr>
            <w:r>
              <w:rPr/>
              <w:t>308 Dorla Court</w:t>
              <w:br/>
              <w:t>Suite 206</w:t>
              <w:br/>
              <w:t>Zephyr Cove</w:t>
              <w:br/>
              <w:t xml:space="preserve">NEVADA </w:t>
              <w:br/>
              <w:t>89448</w:t>
            </w:r>
          </w:p>
        </w:tc>
      </w:tr>
      <w:tr>
        <w:trPr/>
        <w:tc>
          <w:tcPr>
            <w:tcW w:w="6564" w:type="dxa"/>
            <w:tcBorders/>
            <w:vAlign w:val="center"/>
          </w:tcPr>
          <w:p>
            <w:pPr>
              <w:pStyle w:val="TableContents"/>
              <w:bidi w:val="0"/>
              <w:spacing w:before="0" w:after="283"/>
              <w:jc w:val="left"/>
              <w:rPr/>
            </w:pPr>
            <w:r>
              <w:rPr/>
              <w:t>Phone</w:t>
            </w:r>
          </w:p>
        </w:tc>
        <w:tc>
          <w:tcPr>
            <w:tcW w:w="3641" w:type="dxa"/>
            <w:tcBorders/>
            <w:vAlign w:val="center"/>
          </w:tcPr>
          <w:p>
            <w:pPr>
              <w:pStyle w:val="TableContents"/>
              <w:bidi w:val="0"/>
              <w:spacing w:before="0" w:after="0"/>
              <w:jc w:val="left"/>
              <w:rPr/>
            </w:pPr>
            <w:r>
              <w:rPr/>
              <w:t>9734672200</w:t>
            </w:r>
          </w:p>
        </w:tc>
      </w:tr>
      <w:tr>
        <w:trPr/>
        <w:tc>
          <w:tcPr>
            <w:tcW w:w="6564" w:type="dxa"/>
            <w:tcBorders/>
            <w:vAlign w:val="center"/>
          </w:tcPr>
          <w:p>
            <w:pPr>
              <w:pStyle w:val="TableContents"/>
              <w:bidi w:val="0"/>
              <w:spacing w:before="0" w:after="283"/>
              <w:jc w:val="left"/>
              <w:rPr/>
            </w:pPr>
            <w:r>
              <w:rPr/>
              <w:t>Name of Person for Whose Account the Securities are To Be Sold</w:t>
            </w:r>
          </w:p>
        </w:tc>
        <w:tc>
          <w:tcPr>
            <w:tcW w:w="3641" w:type="dxa"/>
            <w:tcBorders/>
            <w:vAlign w:val="center"/>
          </w:tcPr>
          <w:p>
            <w:pPr>
              <w:pStyle w:val="TableContents"/>
              <w:bidi w:val="0"/>
              <w:spacing w:before="0" w:after="0"/>
              <w:jc w:val="left"/>
              <w:rPr/>
            </w:pPr>
            <w:r>
              <w:rPr/>
              <w:t>Larsen Kendall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4" w:type="dxa"/>
            <w:tcBorders/>
            <w:vAlign w:val="center"/>
          </w:tcPr>
          <w:p>
            <w:pPr>
              <w:pStyle w:val="TableContents"/>
              <w:bidi w:val="0"/>
              <w:spacing w:before="0" w:after="283"/>
              <w:jc w:val="left"/>
              <w:rPr/>
            </w:pPr>
            <w:r>
              <w:rPr/>
              <w:t>Relationship to Issuer</w:t>
            </w:r>
          </w:p>
        </w:tc>
        <w:tc>
          <w:tcPr>
            <w:tcW w:w="36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APEX CLEARING</w:t>
              <w:br/>
              <w:t>350 N ST. PAUL ST</w:t>
              <w:br/>
              <w:t>SUITE 300</w:t>
              <w:br/>
              <w:t>DALLAS   TX   75201</w:t>
            </w:r>
          </w:p>
        </w:tc>
        <w:tc>
          <w:tcPr>
            <w:tcW w:w="1145" w:type="dxa"/>
            <w:tcBorders/>
            <w:vAlign w:val="center"/>
          </w:tcPr>
          <w:p>
            <w:pPr>
              <w:pStyle w:val="TableContents"/>
              <w:bidi w:val="0"/>
              <w:spacing w:before="0" w:after="283"/>
              <w:jc w:val="left"/>
              <w:rPr/>
            </w:pPr>
            <w:r>
              <w:rPr/>
              <w:t>35000</w:t>
            </w:r>
          </w:p>
        </w:tc>
        <w:tc>
          <w:tcPr>
            <w:tcW w:w="1351" w:type="dxa"/>
            <w:tcBorders/>
            <w:vAlign w:val="center"/>
          </w:tcPr>
          <w:p>
            <w:pPr>
              <w:pStyle w:val="TableContents"/>
              <w:bidi w:val="0"/>
              <w:spacing w:before="0" w:after="283"/>
              <w:jc w:val="left"/>
              <w:rPr/>
            </w:pPr>
            <w:r>
              <w:rPr/>
              <w:t>477050</w:t>
            </w:r>
          </w:p>
        </w:tc>
        <w:tc>
          <w:tcPr>
            <w:tcW w:w="1531" w:type="dxa"/>
            <w:tcBorders/>
            <w:vAlign w:val="center"/>
          </w:tcPr>
          <w:p>
            <w:pPr>
              <w:pStyle w:val="TableContents"/>
              <w:bidi w:val="0"/>
              <w:spacing w:before="0" w:after="283"/>
              <w:jc w:val="left"/>
              <w:rPr/>
            </w:pPr>
            <w:r>
              <w:rPr/>
              <w:t>4216633</w:t>
            </w:r>
          </w:p>
        </w:tc>
        <w:tc>
          <w:tcPr>
            <w:tcW w:w="1554" w:type="dxa"/>
            <w:tcBorders/>
            <w:vAlign w:val="center"/>
          </w:tcPr>
          <w:p>
            <w:pPr>
              <w:pStyle w:val="TableContents"/>
              <w:bidi w:val="0"/>
              <w:spacing w:before="0" w:after="283"/>
              <w:jc w:val="left"/>
              <w:rPr/>
            </w:pPr>
            <w:r>
              <w:rPr/>
              <w:t>08/31/2026</w:t>
            </w:r>
          </w:p>
        </w:tc>
        <w:tc>
          <w:tcPr>
            <w:tcW w:w="135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6"/>
        <w:gridCol w:w="1088"/>
        <w:gridCol w:w="1391"/>
        <w:gridCol w:w="1293"/>
        <w:gridCol w:w="507"/>
        <w:gridCol w:w="1088"/>
        <w:gridCol w:w="1121"/>
        <w:gridCol w:w="1029"/>
        <w:gridCol w:w="1632"/>
      </w:tblGrid>
      <w:tr>
        <w:trPr/>
        <w:tc>
          <w:tcPr>
            <w:tcW w:w="1056" w:type="dxa"/>
            <w:tcBorders/>
            <w:vAlign w:val="center"/>
          </w:tcPr>
          <w:p>
            <w:pPr>
              <w:pStyle w:val="TableHeading"/>
              <w:suppressLineNumbers/>
              <w:bidi w:val="0"/>
              <w:spacing w:before="0" w:after="283"/>
              <w:jc w:val="center"/>
              <w:rPr/>
            </w:pPr>
            <w:r>
              <w:rPr/>
              <w:t>Title of the Class</w:t>
            </w:r>
          </w:p>
        </w:tc>
        <w:tc>
          <w:tcPr>
            <w:tcW w:w="1088" w:type="dxa"/>
            <w:tcBorders/>
            <w:vAlign w:val="center"/>
          </w:tcPr>
          <w:p>
            <w:pPr>
              <w:pStyle w:val="TableHeading"/>
              <w:suppressLineNumbers/>
              <w:bidi w:val="0"/>
              <w:spacing w:before="0" w:after="283"/>
              <w:jc w:val="center"/>
              <w:rPr/>
            </w:pPr>
            <w:r>
              <w:rPr/>
              <w:t>Date you Acquired</w:t>
            </w:r>
          </w:p>
        </w:tc>
        <w:tc>
          <w:tcPr>
            <w:tcW w:w="1391" w:type="dxa"/>
            <w:tcBorders/>
            <w:vAlign w:val="center"/>
          </w:tcPr>
          <w:p>
            <w:pPr>
              <w:pStyle w:val="TableHeading"/>
              <w:suppressLineNumbers/>
              <w:bidi w:val="0"/>
              <w:spacing w:before="0" w:after="283"/>
              <w:jc w:val="center"/>
              <w:rPr/>
            </w:pPr>
            <w:r>
              <w:rPr/>
              <w:t>Nature of Acquisition Transaction</w:t>
            </w:r>
          </w:p>
        </w:tc>
        <w:tc>
          <w:tcPr>
            <w:tcW w:w="1293"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8" w:type="dxa"/>
            <w:tcBorders/>
            <w:vAlign w:val="center"/>
          </w:tcPr>
          <w:p>
            <w:pPr>
              <w:pStyle w:val="TableHeading"/>
              <w:suppressLineNumbers/>
              <w:bidi w:val="0"/>
              <w:spacing w:before="0" w:after="283"/>
              <w:jc w:val="center"/>
              <w:rPr/>
            </w:pPr>
            <w:r>
              <w:rPr/>
              <w:t>Date Donor Acquired</w:t>
            </w:r>
          </w:p>
        </w:tc>
        <w:tc>
          <w:tcPr>
            <w:tcW w:w="1121" w:type="dxa"/>
            <w:tcBorders/>
            <w:vAlign w:val="center"/>
          </w:tcPr>
          <w:p>
            <w:pPr>
              <w:pStyle w:val="TableHeading"/>
              <w:suppressLineNumbers/>
              <w:bidi w:val="0"/>
              <w:spacing w:before="0" w:after="283"/>
              <w:jc w:val="center"/>
              <w:rPr/>
            </w:pPr>
            <w:r>
              <w:rPr/>
              <w:t>Amount of Securities Acquired</w:t>
            </w:r>
          </w:p>
        </w:tc>
        <w:tc>
          <w:tcPr>
            <w:tcW w:w="1029" w:type="dxa"/>
            <w:tcBorders/>
            <w:vAlign w:val="center"/>
          </w:tcPr>
          <w:p>
            <w:pPr>
              <w:pStyle w:val="TableHeading"/>
              <w:suppressLineNumbers/>
              <w:bidi w:val="0"/>
              <w:spacing w:before="0" w:after="283"/>
              <w:jc w:val="center"/>
              <w:rPr/>
            </w:pPr>
            <w:r>
              <w:rPr/>
              <w:t>Date of Payment</w:t>
            </w:r>
          </w:p>
        </w:tc>
        <w:tc>
          <w:tcPr>
            <w:tcW w:w="163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6" w:type="dxa"/>
            <w:tcBorders/>
            <w:vAlign w:val="center"/>
          </w:tcPr>
          <w:p>
            <w:pPr>
              <w:pStyle w:val="TableContents"/>
              <w:bidi w:val="0"/>
              <w:spacing w:before="0" w:after="283"/>
              <w:jc w:val="left"/>
              <w:rPr/>
            </w:pPr>
            <w:r>
              <w:rPr/>
              <w:t>Common</w:t>
            </w:r>
          </w:p>
        </w:tc>
        <w:tc>
          <w:tcPr>
            <w:tcW w:w="1088" w:type="dxa"/>
            <w:tcBorders/>
            <w:vAlign w:val="center"/>
          </w:tcPr>
          <w:p>
            <w:pPr>
              <w:pStyle w:val="TableContents"/>
              <w:bidi w:val="0"/>
              <w:spacing w:before="0" w:after="283"/>
              <w:jc w:val="left"/>
              <w:rPr/>
            </w:pPr>
            <w:r>
              <w:rPr/>
              <w:t>04/01/2009</w:t>
            </w:r>
          </w:p>
        </w:tc>
        <w:tc>
          <w:tcPr>
            <w:tcW w:w="1391" w:type="dxa"/>
            <w:tcBorders/>
            <w:vAlign w:val="center"/>
          </w:tcPr>
          <w:p>
            <w:pPr>
              <w:pStyle w:val="TableContents"/>
              <w:bidi w:val="0"/>
              <w:spacing w:before="0" w:after="283"/>
              <w:jc w:val="left"/>
              <w:rPr/>
            </w:pPr>
            <w:r>
              <w:rPr/>
              <w:t>Restricted Stock Vesting and Stock Option Exercise</w:t>
            </w:r>
          </w:p>
        </w:tc>
        <w:tc>
          <w:tcPr>
            <w:tcW w:w="1293" w:type="dxa"/>
            <w:tcBorders/>
            <w:vAlign w:val="center"/>
          </w:tcPr>
          <w:p>
            <w:pPr>
              <w:pStyle w:val="TableContents"/>
              <w:bidi w:val="0"/>
              <w:spacing w:before="0" w:after="283"/>
              <w:jc w:val="left"/>
              <w:rPr/>
            </w:pPr>
            <w:r>
              <w:rPr/>
              <w:t>VirnetX Holding Corporation</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pPr>
            <w:r>
              <w:rPr/>
              <w:t>35000</w:t>
            </w:r>
          </w:p>
        </w:tc>
        <w:tc>
          <w:tcPr>
            <w:tcW w:w="1029" w:type="dxa"/>
            <w:tcBorders/>
            <w:vAlign w:val="center"/>
          </w:tcPr>
          <w:p>
            <w:pPr>
              <w:pStyle w:val="TableContents"/>
              <w:bidi w:val="0"/>
              <w:spacing w:before="0" w:after="283"/>
              <w:jc w:val="left"/>
              <w:rPr/>
            </w:pPr>
            <w:r>
              <w:rPr/>
              <w:t>08/31/2026</w:t>
            </w:r>
          </w:p>
        </w:tc>
        <w:tc>
          <w:tcPr>
            <w:tcW w:w="1632" w:type="dxa"/>
            <w:tcBorders/>
            <w:vAlign w:val="center"/>
          </w:tcPr>
          <w:p>
            <w:pPr>
              <w:pStyle w:val="TableContents"/>
              <w:bidi w:val="0"/>
              <w:spacing w:before="0" w:after="283"/>
              <w:jc w:val="left"/>
              <w:rPr/>
            </w:pPr>
            <w:r>
              <w:rPr/>
              <w:t xml:space="preserve">Compensation/ Cash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63"/>
        <w:gridCol w:w="2442"/>
      </w:tblGrid>
      <w:tr>
        <w:trPr/>
        <w:tc>
          <w:tcPr>
            <w:tcW w:w="7763" w:type="dxa"/>
            <w:tcBorders/>
            <w:vAlign w:val="center"/>
          </w:tcPr>
          <w:p>
            <w:pPr>
              <w:pStyle w:val="TableContents"/>
              <w:bidi w:val="0"/>
              <w:spacing w:before="0" w:after="283"/>
              <w:jc w:val="left"/>
              <w:rPr/>
            </w:pPr>
            <w:r>
              <w:rPr/>
              <w:t>Remarks</w:t>
            </w:r>
          </w:p>
        </w:tc>
        <w:tc>
          <w:tcPr>
            <w:tcW w:w="2442" w:type="dxa"/>
            <w:tcBorders/>
            <w:vAlign w:val="center"/>
          </w:tcPr>
          <w:p>
            <w:pPr>
              <w:pStyle w:val="TableContents"/>
              <w:bidi w:val="0"/>
              <w:spacing w:before="0" w:after="283"/>
              <w:jc w:val="left"/>
              <w:rPr>
                <w:sz w:val="4"/>
                <w:szCs w:val="4"/>
              </w:rPr>
            </w:pPr>
            <w:r>
              <w:rPr>
                <w:sz w:val="4"/>
                <w:szCs w:val="4"/>
              </w:rPr>
            </w:r>
          </w:p>
        </w:tc>
      </w:tr>
      <w:tr>
        <w:trPr/>
        <w:tc>
          <w:tcPr>
            <w:tcW w:w="7763" w:type="dxa"/>
            <w:tcBorders/>
            <w:vAlign w:val="center"/>
          </w:tcPr>
          <w:p>
            <w:pPr>
              <w:pStyle w:val="TableContents"/>
              <w:bidi w:val="0"/>
              <w:spacing w:before="0" w:after="283"/>
              <w:jc w:val="left"/>
              <w:rPr/>
            </w:pPr>
            <w:r>
              <w:rPr/>
              <w:t>Date of Notice</w:t>
            </w:r>
          </w:p>
        </w:tc>
        <w:tc>
          <w:tcPr>
            <w:tcW w:w="2442" w:type="dxa"/>
            <w:tcBorders/>
            <w:vAlign w:val="center"/>
          </w:tcPr>
          <w:p>
            <w:pPr>
              <w:pStyle w:val="TableContents"/>
              <w:bidi w:val="0"/>
              <w:spacing w:before="0" w:after="0"/>
              <w:jc w:val="left"/>
              <w:rPr/>
            </w:pPr>
            <w:r>
              <w:rPr/>
              <w:t>08/27/2026</w:t>
            </w:r>
          </w:p>
        </w:tc>
      </w:tr>
      <w:tr>
        <w:trPr/>
        <w:tc>
          <w:tcPr>
            <w:tcW w:w="7763" w:type="dxa"/>
            <w:tcBorders/>
            <w:vAlign w:val="center"/>
          </w:tcPr>
          <w:p>
            <w:pPr>
              <w:pStyle w:val="TableContents"/>
              <w:bidi w:val="0"/>
              <w:spacing w:before="0" w:after="283"/>
              <w:jc w:val="left"/>
              <w:rPr/>
            </w:pPr>
            <w:r>
              <w:rPr/>
              <w:t>Date of Plan Adoption or Giving of Instruction, If Relying on Rule 10b5-1</w:t>
            </w:r>
          </w:p>
        </w:tc>
        <w:tc>
          <w:tcPr>
            <w:tcW w:w="2442"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3" w:type="dxa"/>
            <w:tcBorders/>
            <w:vAlign w:val="center"/>
          </w:tcPr>
          <w:p>
            <w:pPr>
              <w:pStyle w:val="TableContents"/>
              <w:bidi w:val="0"/>
              <w:spacing w:before="0" w:after="283"/>
              <w:jc w:val="left"/>
              <w:rPr/>
            </w:pPr>
            <w:r>
              <w:rPr/>
              <w:t>Signature</w:t>
            </w:r>
          </w:p>
        </w:tc>
        <w:tc>
          <w:tcPr>
            <w:tcW w:w="2442" w:type="dxa"/>
            <w:tcBorders/>
            <w:vAlign w:val="center"/>
          </w:tcPr>
          <w:p>
            <w:pPr>
              <w:pStyle w:val="TableContents"/>
              <w:bidi w:val="0"/>
              <w:spacing w:before="0" w:after="0"/>
              <w:jc w:val="left"/>
              <w:rPr/>
            </w:pPr>
            <w:r>
              <w:rPr/>
              <w:t>/s/ Kendall Larsen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2993</Characters>
  <CharactersWithSpaces>3532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